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Monteleone Rocca Doria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Sassar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